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46" w:rsidRDefault="00693E74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28"/>
          <w:szCs w:val="22"/>
        </w:rPr>
      </w:pPr>
      <w:r>
        <w:rPr>
          <w:rFonts w:ascii="微软雅黑" w:eastAsia="微软雅黑" w:hAnsi="微软雅黑" w:hint="eastAsia"/>
          <w:b/>
          <w:sz w:val="28"/>
          <w:szCs w:val="22"/>
        </w:rPr>
        <w:t>深圳浩方集团</w:t>
      </w:r>
      <w:r>
        <w:rPr>
          <w:rFonts w:ascii="微软雅黑" w:eastAsia="微软雅黑" w:hAnsi="微软雅黑"/>
          <w:b/>
          <w:sz w:val="28"/>
          <w:szCs w:val="22"/>
        </w:rPr>
        <w:t>招聘简章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公司简介：</w:t>
      </w:r>
    </w:p>
    <w:p w:rsidR="00A70D46" w:rsidRDefault="00693E74">
      <w:pPr>
        <w:adjustRightInd w:val="0"/>
        <w:snapToGrid w:val="0"/>
        <w:spacing w:line="360" w:lineRule="auto"/>
        <w:ind w:firstLineChars="200" w:firstLine="440"/>
        <w:rPr>
          <w:rFonts w:ascii="微软雅黑" w:eastAsia="微软雅黑" w:hAnsi="微软雅黑"/>
          <w:sz w:val="22"/>
          <w:szCs w:val="22"/>
        </w:rPr>
      </w:pPr>
      <w:proofErr w:type="gramStart"/>
      <w:r>
        <w:rPr>
          <w:rFonts w:ascii="微软雅黑" w:eastAsia="微软雅黑" w:hAnsi="微软雅黑" w:hint="eastAsia"/>
          <w:sz w:val="22"/>
          <w:szCs w:val="22"/>
        </w:rPr>
        <w:t>浩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方集团是中国最大的跨境B2C领域的产业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链服务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平台之一，经过十余年在此领域的打拼，围绕跨境电商生态链，分别在跨境电商业务、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浩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方创投、电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商综合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服务及互联网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营销四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大板块业务获得迅猛发展及成功战略布局，被业内人士称为“中国制造品牌的互联网成长加速器”，是深圳十大跨境电商集团之一。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浩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方创投是深圳地区近年来最活跃、发展最快的早期产业创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投机构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之一，主要关注消费升级、智能硬件、新零售等领域，已经累计投资超过60多个初创企业，遍布中国、美国和印度，投出的知名项目包括猫王收音机、坚果投影仪、</w:t>
      </w:r>
      <w:proofErr w:type="spellStart"/>
      <w:r>
        <w:rPr>
          <w:rFonts w:ascii="微软雅黑" w:eastAsia="微软雅黑" w:hAnsi="微软雅黑" w:hint="eastAsia"/>
          <w:sz w:val="22"/>
          <w:szCs w:val="22"/>
        </w:rPr>
        <w:t>Crazybaby</w:t>
      </w:r>
      <w:proofErr w:type="spellEnd"/>
      <w:r>
        <w:rPr>
          <w:rFonts w:ascii="微软雅黑" w:eastAsia="微软雅黑" w:hAnsi="微软雅黑" w:hint="eastAsia"/>
          <w:sz w:val="22"/>
          <w:szCs w:val="22"/>
        </w:rPr>
        <w:t>、汪峰fill耳机、鲸仓、工匠社等。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浩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方集团总部位于深圳，在欧洲、北美、澳洲、香港、南通、东莞、北京等地均设有分支机构或办事处，并在美国硅谷设立了创新研发中心，向中国制造厂商提供更好的创意设计和研发支持；公司拥有员工500余人，拥有十数名具有博士、硕士学位的管理人员及一批致力于与公司共同发展的优秀专业人才。凭借公司良好的企业文化、完善的企业管理体系、全球的客户资源、强大的人才梯队优势，使我们在电子商务国际贸易领域得到了长足的发展，特别是在欧美国家树立了良好的口碑和形象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693E74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运营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类管培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生（</w:t>
      </w:r>
      <w:r>
        <w:rPr>
          <w:rFonts w:ascii="微软雅黑" w:eastAsia="微软雅黑" w:hAnsi="微软雅黑" w:hint="eastAsia"/>
          <w:b/>
          <w:color w:val="FF0000"/>
          <w:sz w:val="22"/>
          <w:szCs w:val="22"/>
        </w:rPr>
        <w:t>100名</w:t>
      </w:r>
      <w:r>
        <w:rPr>
          <w:rFonts w:ascii="微软雅黑" w:eastAsia="微软雅黑" w:hAnsi="微软雅黑" w:hint="eastAsia"/>
          <w:b/>
          <w:sz w:val="22"/>
          <w:szCs w:val="22"/>
        </w:rPr>
        <w:t>）</w:t>
      </w:r>
    </w:p>
    <w:p w:rsidR="00A70D46" w:rsidRDefault="00693E74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1、亚马逊运营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英语管培生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（60名）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1、负责公司在亚马逊平台店铺日常管理、运营、推广，达成运营销售指标；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2、统计分析网站流量，产品排名，进行投放广告的调整优化；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3、进行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竞品调查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和消费者分析，不断改进店铺页面和产品页面、活动页面，增加页面吸引力，维持店铺页面详情高转化率；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4、强化社交网络品牌营销，促进品牌销售和影响力的最大化。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lastRenderedPageBreak/>
        <w:t>2、英语六级及以上；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3、抗压能力强，有运营实习经历可加分。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2、亚马逊运营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日语管培生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（20名）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1、负责公司在亚马逊平台店铺日常管理、运营、推广，达成运营销售指标；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2、统计分析网站流量，产品排名，进行投放广告的调整优化；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3、进行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竞品调查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和消费者分析，不断改进店铺页面和产品页面、活动页面，增加页面吸引力，维持店铺页面详情高转化率；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4、强化社交网络品牌营销，促进品牌销售和影响力的最大化。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2、日语N1及以上；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3、抗压能力强，有运营实习经历可加分。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3、亚马逊运营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德语管培生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（10名）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1、负责公司在亚马逊平台店铺日常管理、运营、推广，达成运营销售指标；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2、统计分析网站流量，产品排名，进行投放广告的调整优化；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3、进行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竞品调查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和消费者分析，不断改进店铺页面和产品页面、活动页面，增加页面吸引力，维持店铺页面详情高转化率；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4、强化社交网络品牌营销，促进品牌销售和影响力的最大化。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lastRenderedPageBreak/>
        <w:t>2、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德语专四及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以上；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3、抗压能力强，有运营实习经历可加分。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3、亚马逊运营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法语管培生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（10名）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1、负责公司在亚马逊平台店铺日常管理、运营、推广，达成运营销售指标；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2、统计分析网站流量，产品排名，进行投放广告的调整优化；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3、进行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竞品调查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和消费者分析，不断改进店铺页面和产品页面、活动页面，增加页面吸引力，维持店铺页面详情高转化率；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4、强化社交网络品牌营销，促进品牌销售和影响力的最大化。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法语专四及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以上；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3、抗压能力强，有运营实习经历可加分。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</w:p>
    <w:p w:rsidR="00A70D46" w:rsidRDefault="00693E7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海外推广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类管培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生（</w:t>
      </w:r>
      <w:r>
        <w:rPr>
          <w:rFonts w:ascii="微软雅黑" w:eastAsia="微软雅黑" w:hAnsi="微软雅黑" w:hint="eastAsia"/>
          <w:b/>
          <w:color w:val="FF0000"/>
          <w:sz w:val="22"/>
          <w:szCs w:val="22"/>
        </w:rPr>
        <w:t>10名</w:t>
      </w:r>
      <w:r>
        <w:rPr>
          <w:rFonts w:ascii="微软雅黑" w:eastAsia="微软雅黑" w:hAnsi="微软雅黑" w:hint="eastAsia"/>
          <w:b/>
          <w:sz w:val="22"/>
          <w:szCs w:val="22"/>
        </w:rPr>
        <w:t>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1、负责产品海外推广，提升产品曝光率，增加产品店铺流量；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2、海外线上活动策划、内容推广，视频、文案编辑；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3、对接亚马逊运营部门，制定品牌营销策划，品牌营销计划执行落地；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4、监督品牌营销结果，定期跟进评估推广效果及时做出相应调整。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2、大学英语六级及以上</w:t>
      </w:r>
      <w:r>
        <w:rPr>
          <w:rFonts w:ascii="微软雅黑" w:eastAsia="微软雅黑" w:hAnsi="微软雅黑"/>
          <w:sz w:val="22"/>
          <w:szCs w:val="22"/>
        </w:rPr>
        <w:t>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lastRenderedPageBreak/>
        <w:t>3、熟悉海外各大互动SNS社区网站、网络红人和欧美文化等；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4、优</w:t>
      </w:r>
      <w:r>
        <w:rPr>
          <w:rFonts w:ascii="微软雅黑" w:eastAsia="微软雅黑" w:hAnsi="微软雅黑"/>
          <w:sz w:val="22"/>
          <w:szCs w:val="22"/>
        </w:rPr>
        <w:t>秀的沟通协调能力，良好的数据分析及逻辑思维能力</w:t>
      </w:r>
      <w:r>
        <w:rPr>
          <w:rFonts w:ascii="微软雅黑" w:eastAsia="微软雅黑" w:hAnsi="微软雅黑" w:hint="eastAsia"/>
          <w:sz w:val="22"/>
          <w:szCs w:val="22"/>
        </w:rPr>
        <w:t>。</w:t>
      </w:r>
    </w:p>
    <w:p w:rsidR="00A70D46" w:rsidRDefault="00A70D46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693E7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广告投放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类管培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生（</w:t>
      </w:r>
      <w:r>
        <w:rPr>
          <w:rFonts w:ascii="微软雅黑" w:eastAsia="微软雅黑" w:hAnsi="微软雅黑" w:hint="eastAsia"/>
          <w:b/>
          <w:color w:val="FF0000"/>
          <w:sz w:val="22"/>
          <w:szCs w:val="22"/>
        </w:rPr>
        <w:t>10名</w:t>
      </w:r>
      <w:r>
        <w:rPr>
          <w:rFonts w:ascii="微软雅黑" w:eastAsia="微软雅黑" w:hAnsi="微软雅黑" w:hint="eastAsia"/>
          <w:b/>
          <w:sz w:val="22"/>
          <w:szCs w:val="22"/>
        </w:rPr>
        <w:t>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kern w:val="2"/>
          <w:sz w:val="22"/>
          <w:szCs w:val="22"/>
        </w:rPr>
        <w:t>1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、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负责亚马逊店铺产品的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广告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投放，分析产品listing，建立广告投放方案；</w:t>
      </w:r>
    </w:p>
    <w:p w:rsidR="00A70D46" w:rsidRDefault="00693E74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kern w:val="2"/>
          <w:sz w:val="22"/>
          <w:szCs w:val="22"/>
        </w:rPr>
        <w:t>2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、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负责关键词投放、广告优化和广告效果监控；</w:t>
      </w:r>
    </w:p>
    <w:p w:rsidR="00A70D46" w:rsidRDefault="00693E74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kern w:val="2"/>
          <w:sz w:val="22"/>
          <w:szCs w:val="22"/>
        </w:rPr>
        <w:t>3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、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懂得通过逻辑分析对投放的关键词进行分析和优化，整理优化策略；</w:t>
      </w:r>
    </w:p>
    <w:p w:rsidR="00A70D46" w:rsidRDefault="00693E74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kern w:val="2"/>
          <w:sz w:val="22"/>
          <w:szCs w:val="22"/>
        </w:rPr>
        <w:t>4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、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监控竞价广告效果，并定期分析产出优化报告；</w:t>
      </w:r>
    </w:p>
    <w:p w:rsidR="00A70D46" w:rsidRDefault="00693E74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kern w:val="2"/>
          <w:sz w:val="22"/>
          <w:szCs w:val="22"/>
        </w:rPr>
        <w:t>5</w:t>
      </w:r>
      <w:r>
        <w:rPr>
          <w:rFonts w:ascii="微软雅黑" w:eastAsia="微软雅黑" w:hAnsi="微软雅黑" w:cstheme="minorBidi" w:hint="eastAsia"/>
          <w:kern w:val="2"/>
          <w:sz w:val="22"/>
          <w:szCs w:val="22"/>
        </w:rPr>
        <w:t>、</w:t>
      </w:r>
      <w:r>
        <w:rPr>
          <w:rFonts w:ascii="微软雅黑" w:eastAsia="微软雅黑" w:hAnsi="微软雅黑" w:cstheme="minorBidi"/>
          <w:kern w:val="2"/>
          <w:sz w:val="22"/>
          <w:szCs w:val="22"/>
        </w:rPr>
        <w:t>熟悉亚马逊广告的优化，持续改进关键词策略、合理优化广告组、广告语优化、出价优化等。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1、全日制一本及以上学历，不限专业；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</w:t>
      </w:r>
      <w:r>
        <w:rPr>
          <w:rFonts w:ascii="微软雅黑" w:eastAsia="微软雅黑" w:hAnsi="微软雅黑"/>
          <w:sz w:val="22"/>
          <w:szCs w:val="22"/>
        </w:rPr>
        <w:t>能够熟练运用EXCEL进行数据分析；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</w:t>
      </w:r>
      <w:r>
        <w:rPr>
          <w:rFonts w:ascii="微软雅黑" w:eastAsia="微软雅黑" w:hAnsi="微软雅黑"/>
          <w:sz w:val="22"/>
          <w:szCs w:val="22"/>
        </w:rPr>
        <w:t>具有较强的逻辑思维和一定的数据分析能力</w:t>
      </w:r>
      <w:r>
        <w:rPr>
          <w:rFonts w:ascii="微软雅黑" w:eastAsia="微软雅黑" w:hAnsi="微软雅黑" w:hint="eastAsia"/>
          <w:sz w:val="22"/>
          <w:szCs w:val="22"/>
        </w:rPr>
        <w:t>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693E74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商务</w:t>
      </w:r>
      <w:proofErr w:type="gramStart"/>
      <w:r>
        <w:rPr>
          <w:rFonts w:ascii="微软雅黑" w:eastAsia="微软雅黑" w:hAnsi="微软雅黑" w:hint="eastAsia"/>
          <w:b/>
          <w:sz w:val="22"/>
          <w:szCs w:val="22"/>
        </w:rPr>
        <w:t>类管培</w:t>
      </w:r>
      <w:proofErr w:type="gramEnd"/>
      <w:r>
        <w:rPr>
          <w:rFonts w:ascii="微软雅黑" w:eastAsia="微软雅黑" w:hAnsi="微软雅黑" w:hint="eastAsia"/>
          <w:b/>
          <w:sz w:val="22"/>
          <w:szCs w:val="22"/>
        </w:rPr>
        <w:t>生（</w:t>
      </w:r>
      <w:r>
        <w:rPr>
          <w:rFonts w:ascii="微软雅黑" w:eastAsia="微软雅黑" w:hAnsi="微软雅黑" w:hint="eastAsia"/>
          <w:b/>
          <w:color w:val="FF0000"/>
          <w:sz w:val="22"/>
          <w:szCs w:val="22"/>
        </w:rPr>
        <w:t>10名</w:t>
      </w:r>
      <w:r>
        <w:rPr>
          <w:rFonts w:ascii="微软雅黑" w:eastAsia="微软雅黑" w:hAnsi="微软雅黑" w:hint="eastAsia"/>
          <w:b/>
          <w:sz w:val="22"/>
          <w:szCs w:val="22"/>
        </w:rPr>
        <w:t>）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岗位职责：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1、协助上级帮助新客户导入系统操作并跟进客户签约寄回；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2、客户新品资料上线前对接（包装、卡片、说明书、图片等资料）及内部流程跟进；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3、按照上级指令跟进客户备货发货，跟进客户已出货产品库存维护进系统； 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4、异常日报、周报整理并反馈客户，协助上级在客户群及时应答或是记录客户提出的问题提醒上级应答。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任职资格:</w:t>
      </w:r>
    </w:p>
    <w:p w:rsidR="00A70D46" w:rsidRDefault="00693E7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全日制本科及以上学历，不限专业；</w:t>
      </w:r>
    </w:p>
    <w:p w:rsidR="00A70D46" w:rsidRDefault="00693E74">
      <w:pPr>
        <w:adjustRightInd w:val="0"/>
        <w:snapToGrid w:val="0"/>
        <w:spacing w:line="360" w:lineRule="auto"/>
      </w:pPr>
      <w:r>
        <w:rPr>
          <w:rFonts w:ascii="微软雅黑" w:eastAsia="微软雅黑" w:hAnsi="微软雅黑" w:hint="eastAsia"/>
          <w:sz w:val="22"/>
          <w:szCs w:val="22"/>
        </w:rPr>
        <w:lastRenderedPageBreak/>
        <w:t>2、具备较强的计划、组织、沟通能力，优秀的项目协调能力。</w:t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薪资结构：</w:t>
      </w:r>
    </w:p>
    <w:p w:rsidR="00A70D46" w:rsidRDefault="00693E74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</w:pPr>
      <w:proofErr w:type="gramStart"/>
      <w:r>
        <w:rPr>
          <w:rFonts w:ascii="微软雅黑" w:eastAsia="微软雅黑" w:hAnsi="微软雅黑" w:hint="eastAsia"/>
          <w:bCs/>
          <w:sz w:val="22"/>
          <w:szCs w:val="22"/>
        </w:rPr>
        <w:t>管培生</w:t>
      </w:r>
      <w:proofErr w:type="gramEnd"/>
      <w:r>
        <w:rPr>
          <w:rFonts w:ascii="微软雅黑" w:eastAsia="微软雅黑" w:hAnsi="微软雅黑" w:hint="eastAsia"/>
          <w:bCs/>
          <w:sz w:val="22"/>
          <w:szCs w:val="22"/>
        </w:rPr>
        <w:t>综合年薪范围8-10万；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3-6个月通过培训考核晋升后调薪并有提成，年薪均为10万以上，火箭式晋升渠道，更有机会直达百万合伙人。</w:t>
      </w:r>
    </w:p>
    <w:p w:rsidR="00A70D46" w:rsidRDefault="00A70D46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Cs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/>
          <w:b/>
          <w:sz w:val="22"/>
          <w:szCs w:val="22"/>
        </w:rPr>
        <w:t>岗位晋升通道</w:t>
      </w:r>
      <w:r>
        <w:rPr>
          <w:rFonts w:ascii="微软雅黑" w:eastAsia="微软雅黑" w:hAnsi="微软雅黑" w:hint="eastAsia"/>
          <w:b/>
          <w:sz w:val="22"/>
          <w:szCs w:val="22"/>
        </w:rPr>
        <w:t>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/>
          <w:b/>
          <w:noProof/>
          <w:sz w:val="22"/>
          <w:szCs w:val="22"/>
        </w:rPr>
        <w:drawing>
          <wp:inline distT="0" distB="0" distL="0" distR="0">
            <wp:extent cx="6188710" cy="4067175"/>
            <wp:effectExtent l="0" t="0" r="2540" b="9525"/>
            <wp:docPr id="3" name="图片 3" descr="D:\Personal\Desktop\201901225c46fa6eb1b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Personal\Desktop\201901225c46fa6eb1b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/>
          <w:b/>
          <w:sz w:val="22"/>
          <w:szCs w:val="22"/>
        </w:rPr>
        <w:lastRenderedPageBreak/>
        <w:t>福利待遇</w:t>
      </w:r>
      <w:r>
        <w:rPr>
          <w:rFonts w:ascii="微软雅黑" w:eastAsia="微软雅黑" w:hAnsi="微软雅黑" w:hint="eastAsia"/>
          <w:b/>
          <w:sz w:val="22"/>
          <w:szCs w:val="22"/>
        </w:rPr>
        <w:t>：</w:t>
      </w:r>
    </w:p>
    <w:tbl>
      <w:tblPr>
        <w:tblpPr w:leftFromText="180" w:rightFromText="180" w:vertAnchor="text" w:horzAnchor="page" w:tblpX="747" w:tblpY="504"/>
        <w:tblOverlap w:val="never"/>
        <w:tblW w:w="103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8"/>
      </w:tblGrid>
      <w:tr w:rsidR="00A70D46">
        <w:trPr>
          <w:trHeight w:val="780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方生态日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每月最后一个工作日是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浩方纪念情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和承载情的日子，当天组织丰富多样的生态日活动“宠物狂欢”“COSPLAY”“家人聚会”“吃货大放送”等等......</w:t>
            </w:r>
          </w:p>
        </w:tc>
      </w:tr>
      <w:tr w:rsidR="00A70D46">
        <w:trPr>
          <w:trHeight w:val="1020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薪资福利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提供有市场竞争力的薪酬福利，火箭式晋升通道直达百万合伙人，还有丰厚的月度绩效奖金；若本科应届生申请落户深圳后，还可享有个人申报深圳住房补贴一次性即可领取15000元，硕士应届生25000元。</w:t>
            </w:r>
          </w:p>
        </w:tc>
      </w:tr>
      <w:tr w:rsidR="00A70D46">
        <w:trPr>
          <w:trHeight w:val="870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公寓住宿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免费提供公寓式宿舍，室内设计师倾情打造的温馨环境，智能密码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锁配合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24小时安保，还有专门管家一站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式解决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生活起居问题。</w:t>
            </w:r>
          </w:p>
        </w:tc>
      </w:tr>
      <w:tr w:rsidR="00A70D46">
        <w:trPr>
          <w:trHeight w:val="660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社保福利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入职即购买深圳市五险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金，养老、医疗、生育、失业和工伤保险，住房公积金。</w:t>
            </w:r>
          </w:p>
        </w:tc>
      </w:tr>
      <w:tr w:rsidR="00A70D46">
        <w:trPr>
          <w:trHeight w:val="615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舒适办公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360度全景落地窗的办公环境、绿色视野，坐落在以战略性新兴产业为核心的现代创新园区—南山智园。</w:t>
            </w:r>
          </w:p>
        </w:tc>
      </w:tr>
      <w:tr w:rsidR="00A70D46">
        <w:trPr>
          <w:trHeight w:val="540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健康养生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年度体检；公司提供全新的健身场地，专业健身器材供锻炼身体；不定时还有中医驻点公司就诊。</w:t>
            </w:r>
          </w:p>
        </w:tc>
      </w:tr>
      <w:tr w:rsidR="00A70D46">
        <w:trPr>
          <w:trHeight w:val="615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幸福班车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方集团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指定优享滴滴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专车来保障员工回家幸福之路的安全。</w:t>
            </w:r>
          </w:p>
        </w:tc>
      </w:tr>
      <w:tr w:rsidR="00A70D46">
        <w:trPr>
          <w:trHeight w:val="615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晚餐保障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免费供应线上订餐，多款营养膳食自由搭配，舒适的就餐环境，方便每个员工吃上温暖的晚餐。</w:t>
            </w:r>
          </w:p>
        </w:tc>
      </w:tr>
      <w:tr w:rsidR="00A70D46">
        <w:trPr>
          <w:trHeight w:val="615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假期福利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周末双休，国家法定节假日、产假、婚假、带薪年假、节日特色礼包等。</w:t>
            </w:r>
          </w:p>
        </w:tc>
      </w:tr>
      <w:tr w:rsidR="00A70D46">
        <w:trPr>
          <w:trHeight w:val="615"/>
        </w:trPr>
        <w:tc>
          <w:tcPr>
            <w:tcW w:w="10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46" w:rsidRDefault="00693E7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特色社群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瑜伽、羽毛球，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神跑队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，瑜伽，奶茶等有趣社区群，不定时组织有趣的户外扩展活动。</w:t>
            </w:r>
          </w:p>
        </w:tc>
      </w:tr>
    </w:tbl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FB6BFA" w:rsidRDefault="00FB6BFA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FB6BFA" w:rsidRDefault="00FB6BFA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宣讲</w:t>
      </w:r>
      <w:r>
        <w:rPr>
          <w:rFonts w:ascii="微软雅黑" w:eastAsia="微软雅黑" w:hAnsi="微软雅黑"/>
          <w:b/>
          <w:sz w:val="22"/>
          <w:szCs w:val="22"/>
        </w:rPr>
        <w:t>会安排：</w:t>
      </w:r>
    </w:p>
    <w:p w:rsidR="00A70D46" w:rsidRDefault="00FB6BFA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10月11号</w:t>
      </w:r>
      <w:r w:rsidR="00076C84"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（周五）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 xml:space="preserve"> 19:00-21:00</w:t>
      </w:r>
      <w:r>
        <w:rPr>
          <w:rFonts w:ascii="微软雅黑" w:eastAsia="微软雅黑" w:hAnsi="微软雅黑"/>
          <w:color w:val="4472C4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 xml:space="preserve">宣讲+笔试 </w:t>
      </w:r>
      <w:r>
        <w:rPr>
          <w:rFonts w:ascii="微软雅黑" w:eastAsia="微软雅黑" w:hAnsi="微软雅黑"/>
          <w:color w:val="4472C4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就业中心团体辅导室（南绣山）</w:t>
      </w:r>
      <w:r>
        <w:rPr>
          <w:rFonts w:ascii="微软雅黑" w:eastAsia="微软雅黑" w:hAnsi="微软雅黑" w:hint="eastAsia"/>
          <w:color w:val="4472C4"/>
          <w:sz w:val="20"/>
          <w:szCs w:val="20"/>
        </w:rPr>
        <w:br/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10月12号</w:t>
      </w:r>
      <w:r w:rsidR="00076C84"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（周六）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 xml:space="preserve"> 9:</w:t>
      </w:r>
      <w:r>
        <w:rPr>
          <w:rFonts w:ascii="微软雅黑" w:eastAsia="微软雅黑" w:hAnsi="微软雅黑"/>
          <w:color w:val="4472C4"/>
          <w:sz w:val="20"/>
          <w:szCs w:val="20"/>
          <w:u w:val="single"/>
          <w:shd w:val="clear" w:color="auto" w:fill="FFFFFF"/>
        </w:rPr>
        <w:t>0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0-1</w:t>
      </w:r>
      <w:r>
        <w:rPr>
          <w:rFonts w:ascii="微软雅黑" w:eastAsia="微软雅黑" w:hAnsi="微软雅黑"/>
          <w:color w:val="4472C4"/>
          <w:sz w:val="20"/>
          <w:szCs w:val="20"/>
          <w:u w:val="single"/>
          <w:shd w:val="clear" w:color="auto" w:fill="FFFFFF"/>
        </w:rPr>
        <w:t>8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:</w:t>
      </w:r>
      <w:r>
        <w:rPr>
          <w:rFonts w:ascii="微软雅黑" w:eastAsia="微软雅黑" w:hAnsi="微软雅黑"/>
          <w:color w:val="4472C4"/>
          <w:sz w:val="20"/>
          <w:szCs w:val="20"/>
          <w:u w:val="single"/>
          <w:shd w:val="clear" w:color="auto" w:fill="FFFFFF"/>
        </w:rPr>
        <w:t>0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 xml:space="preserve">0 </w:t>
      </w:r>
      <w:r>
        <w:rPr>
          <w:rFonts w:ascii="微软雅黑" w:eastAsia="微软雅黑" w:hAnsi="微软雅黑" w:hint="eastAsia"/>
          <w:color w:val="4472C4"/>
          <w:sz w:val="20"/>
          <w:szCs w:val="20"/>
          <w:u w:val="single"/>
          <w:shd w:val="clear" w:color="auto" w:fill="FFFFFF"/>
        </w:rPr>
        <w:t>面试</w:t>
      </w:r>
      <w:bookmarkStart w:id="0" w:name="_GoBack"/>
      <w:bookmarkEnd w:id="0"/>
    </w:p>
    <w:p w:rsidR="00A70D46" w:rsidRDefault="00A70D4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联系方式：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联 系 人：</w:t>
      </w:r>
      <w:r w:rsidR="00F0398B">
        <w:rPr>
          <w:rFonts w:ascii="微软雅黑" w:eastAsia="微软雅黑" w:hAnsi="微软雅黑" w:hint="eastAsia"/>
          <w:sz w:val="22"/>
          <w:szCs w:val="22"/>
        </w:rPr>
        <w:t>黄</w:t>
      </w:r>
      <w:r>
        <w:rPr>
          <w:rFonts w:ascii="微软雅黑" w:eastAsia="微软雅黑" w:hAnsi="微软雅黑" w:hint="eastAsia"/>
          <w:sz w:val="22"/>
          <w:szCs w:val="22"/>
        </w:rPr>
        <w:t>小姐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联系电话：0755-82837000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手机号码：1</w:t>
      </w:r>
      <w:r w:rsidR="00F0398B">
        <w:rPr>
          <w:rFonts w:ascii="微软雅黑" w:eastAsia="微软雅黑" w:hAnsi="微软雅黑" w:hint="eastAsia"/>
          <w:sz w:val="22"/>
          <w:szCs w:val="22"/>
        </w:rPr>
        <w:t>8825188352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联系邮箱：</w:t>
      </w:r>
      <w:r w:rsidR="00F0398B">
        <w:rPr>
          <w:rFonts w:ascii="微软雅黑" w:eastAsia="微软雅黑" w:hAnsi="微软雅黑" w:hint="eastAsia"/>
          <w:sz w:val="22"/>
          <w:szCs w:val="22"/>
        </w:rPr>
        <w:t>hofanhr</w:t>
      </w:r>
      <w:r>
        <w:rPr>
          <w:rFonts w:ascii="微软雅黑" w:eastAsia="微软雅黑" w:hAnsi="微软雅黑" w:hint="eastAsia"/>
          <w:sz w:val="22"/>
          <w:szCs w:val="22"/>
        </w:rPr>
        <w:t>@hofan.cn</w:t>
      </w:r>
    </w:p>
    <w:p w:rsidR="00A70D46" w:rsidRDefault="00693E74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联系地址：深圳市南山区学苑大道1001号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南山智园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B1栋14-15楼</w:t>
      </w:r>
    </w:p>
    <w:sectPr w:rsidR="00A70D46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F8" w:rsidRDefault="00B94CF8">
      <w:r>
        <w:separator/>
      </w:r>
    </w:p>
  </w:endnote>
  <w:endnote w:type="continuationSeparator" w:id="0">
    <w:p w:rsidR="00B94CF8" w:rsidRDefault="00B9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D46" w:rsidRDefault="00A70D46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D46" w:rsidRDefault="00693E74">
    <w:pPr>
      <w:pStyle w:val="a3"/>
      <w:jc w:val="center"/>
    </w:pPr>
    <w:r>
      <w:rPr>
        <w:rFonts w:hint="eastAsia"/>
      </w:rPr>
      <w:t>地址</w:t>
    </w:r>
    <w:r>
      <w:t>：</w:t>
    </w:r>
    <w:r>
      <w:rPr>
        <w:rFonts w:hint="eastAsia"/>
      </w:rPr>
      <w:t>深圳市南山区学苑大道</w:t>
    </w:r>
    <w:r>
      <w:rPr>
        <w:rFonts w:hint="eastAsia"/>
      </w:rPr>
      <w:t>1001</w:t>
    </w:r>
    <w:r>
      <w:rPr>
        <w:rFonts w:hint="eastAsia"/>
      </w:rPr>
      <w:t>号</w:t>
    </w:r>
    <w:proofErr w:type="gramStart"/>
    <w:r>
      <w:rPr>
        <w:rFonts w:hint="eastAsia"/>
      </w:rPr>
      <w:t>南山智园</w:t>
    </w:r>
    <w:proofErr w:type="gramEnd"/>
    <w:r>
      <w:rPr>
        <w:rFonts w:hint="eastAsia"/>
      </w:rPr>
      <w:t>B1</w:t>
    </w:r>
    <w:r>
      <w:rPr>
        <w:rFonts w:hint="eastAsia"/>
      </w:rPr>
      <w:t>栋</w:t>
    </w:r>
    <w:r>
      <w:rPr>
        <w:rFonts w:hint="eastAsia"/>
      </w:rPr>
      <w:t>14-15</w:t>
    </w:r>
    <w:r>
      <w:rPr>
        <w:rFonts w:hint="eastAsia"/>
      </w:rPr>
      <w:t>楼</w:t>
    </w:r>
    <w:r>
      <w:rPr>
        <w:rFonts w:hint="eastAsia"/>
      </w:rPr>
      <w:t xml:space="preserve"> </w:t>
    </w:r>
    <w:r>
      <w:t xml:space="preserve">             </w:t>
    </w:r>
    <w:r>
      <w:rPr>
        <w:rFonts w:hint="eastAsia"/>
      </w:rPr>
      <w:t xml:space="preserve"> </w:t>
    </w:r>
    <w:r>
      <w:rPr>
        <w:rFonts w:hint="eastAsia"/>
      </w:rPr>
      <w:t>联系</w:t>
    </w:r>
    <w:r>
      <w:t>电话：</w:t>
    </w:r>
    <w:r>
      <w:rPr>
        <w:rFonts w:hint="eastAsia"/>
      </w:rPr>
      <w:t>0755-82837000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F8" w:rsidRDefault="00B94CF8">
      <w:r>
        <w:separator/>
      </w:r>
    </w:p>
  </w:footnote>
  <w:footnote w:type="continuationSeparator" w:id="0">
    <w:p w:rsidR="00B94CF8" w:rsidRDefault="00B9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D46" w:rsidRDefault="00693E74">
    <w:pPr>
      <w:pStyle w:val="a4"/>
      <w:ind w:firstLineChars="150" w:firstLine="27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-628650</wp:posOffset>
          </wp:positionV>
          <wp:extent cx="1367155" cy="323850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75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</w:t>
    </w:r>
    <w:r>
      <w:rPr>
        <w:rFonts w:hint="eastAsia"/>
      </w:rPr>
      <w:t>深圳</w:t>
    </w:r>
    <w:r>
      <w:t>浩方集团</w:t>
    </w:r>
  </w:p>
  <w:p w:rsidR="00A70D46" w:rsidRDefault="00A70D46">
    <w:pPr>
      <w:pStyle w:val="a4"/>
      <w:ind w:right="90" w:firstLineChars="150" w:firstLine="2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C9BC0"/>
    <w:multiLevelType w:val="singleLevel"/>
    <w:tmpl w:val="5D6C9BC0"/>
    <w:lvl w:ilvl="0">
      <w:start w:val="1"/>
      <w:numFmt w:val="decimal"/>
      <w:suff w:val="nothing"/>
      <w:lvlText w:val="%1、"/>
      <w:lvlJc w:val="left"/>
    </w:lvl>
  </w:abstractNum>
  <w:abstractNum w:abstractNumId="1">
    <w:nsid w:val="5D6D17AE"/>
    <w:multiLevelType w:val="singleLevel"/>
    <w:tmpl w:val="5D6D17A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030735"/>
    <w:rsid w:val="00042B45"/>
    <w:rsid w:val="00075F49"/>
    <w:rsid w:val="00076C84"/>
    <w:rsid w:val="001D0397"/>
    <w:rsid w:val="001D1550"/>
    <w:rsid w:val="00223B14"/>
    <w:rsid w:val="00252E8A"/>
    <w:rsid w:val="00283DBA"/>
    <w:rsid w:val="00360B23"/>
    <w:rsid w:val="00374EFD"/>
    <w:rsid w:val="003775BF"/>
    <w:rsid w:val="00383E13"/>
    <w:rsid w:val="00383FB2"/>
    <w:rsid w:val="00384690"/>
    <w:rsid w:val="00385BFF"/>
    <w:rsid w:val="003F3800"/>
    <w:rsid w:val="003F7012"/>
    <w:rsid w:val="00434CCC"/>
    <w:rsid w:val="00484BAD"/>
    <w:rsid w:val="004B05C2"/>
    <w:rsid w:val="004C074D"/>
    <w:rsid w:val="00555A53"/>
    <w:rsid w:val="00693E74"/>
    <w:rsid w:val="00766AA3"/>
    <w:rsid w:val="007934CC"/>
    <w:rsid w:val="007D0CB3"/>
    <w:rsid w:val="007D5FF3"/>
    <w:rsid w:val="007E57CB"/>
    <w:rsid w:val="00854CDC"/>
    <w:rsid w:val="00882AEE"/>
    <w:rsid w:val="0093735A"/>
    <w:rsid w:val="009621AF"/>
    <w:rsid w:val="00A26A24"/>
    <w:rsid w:val="00A64E68"/>
    <w:rsid w:val="00A70D46"/>
    <w:rsid w:val="00A924B8"/>
    <w:rsid w:val="00B94CF8"/>
    <w:rsid w:val="00BB0F6D"/>
    <w:rsid w:val="00BC0589"/>
    <w:rsid w:val="00BC40DC"/>
    <w:rsid w:val="00BC4C1A"/>
    <w:rsid w:val="00BC5FF8"/>
    <w:rsid w:val="00BE5AAD"/>
    <w:rsid w:val="00BF62AD"/>
    <w:rsid w:val="00BF77FE"/>
    <w:rsid w:val="00C04740"/>
    <w:rsid w:val="00C2580E"/>
    <w:rsid w:val="00C50F88"/>
    <w:rsid w:val="00C920E4"/>
    <w:rsid w:val="00D42BD9"/>
    <w:rsid w:val="00D55F3B"/>
    <w:rsid w:val="00DA169F"/>
    <w:rsid w:val="00DD592C"/>
    <w:rsid w:val="00F0398B"/>
    <w:rsid w:val="00FB6BFA"/>
    <w:rsid w:val="01E8699E"/>
    <w:rsid w:val="027A0C15"/>
    <w:rsid w:val="03487A13"/>
    <w:rsid w:val="047C776E"/>
    <w:rsid w:val="050628F0"/>
    <w:rsid w:val="0ADE438B"/>
    <w:rsid w:val="0C785A8F"/>
    <w:rsid w:val="0D4F309E"/>
    <w:rsid w:val="0E2B172F"/>
    <w:rsid w:val="0EE25191"/>
    <w:rsid w:val="17D327BA"/>
    <w:rsid w:val="182C24CB"/>
    <w:rsid w:val="1849521D"/>
    <w:rsid w:val="1AB90D00"/>
    <w:rsid w:val="1D7A466F"/>
    <w:rsid w:val="22260BFF"/>
    <w:rsid w:val="27552DEE"/>
    <w:rsid w:val="287123B6"/>
    <w:rsid w:val="2A375475"/>
    <w:rsid w:val="2CDD5D42"/>
    <w:rsid w:val="2DEA6CC2"/>
    <w:rsid w:val="2FC25BCC"/>
    <w:rsid w:val="327B01C5"/>
    <w:rsid w:val="33D00835"/>
    <w:rsid w:val="36964053"/>
    <w:rsid w:val="3C6C2D1D"/>
    <w:rsid w:val="3E865954"/>
    <w:rsid w:val="3EAA0D99"/>
    <w:rsid w:val="3EDA62BB"/>
    <w:rsid w:val="410075AD"/>
    <w:rsid w:val="42F7728D"/>
    <w:rsid w:val="44AE73C2"/>
    <w:rsid w:val="454D793F"/>
    <w:rsid w:val="45513A59"/>
    <w:rsid w:val="484F0D8F"/>
    <w:rsid w:val="53173117"/>
    <w:rsid w:val="5490366E"/>
    <w:rsid w:val="583A426B"/>
    <w:rsid w:val="58E6114A"/>
    <w:rsid w:val="5C66790E"/>
    <w:rsid w:val="5ECB2566"/>
    <w:rsid w:val="62711919"/>
    <w:rsid w:val="63E91C8C"/>
    <w:rsid w:val="65E34124"/>
    <w:rsid w:val="6F21539C"/>
    <w:rsid w:val="751F258D"/>
    <w:rsid w:val="7535774E"/>
    <w:rsid w:val="760E641E"/>
    <w:rsid w:val="7DD35381"/>
    <w:rsid w:val="7F1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5353FD-BBC9-4129-83FD-F96C3284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446</Words>
  <Characters>2547</Characters>
  <Application>Microsoft Office Word</Application>
  <DocSecurity>0</DocSecurity>
  <Lines>21</Lines>
  <Paragraphs>5</Paragraphs>
  <ScaleCrop>false</ScaleCrop>
  <Company>hofan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黄燕吟</cp:lastModifiedBy>
  <cp:revision>7</cp:revision>
  <cp:lastPrinted>2019-03-08T12:14:00Z</cp:lastPrinted>
  <dcterms:created xsi:type="dcterms:W3CDTF">2019-06-22T05:11:00Z</dcterms:created>
  <dcterms:modified xsi:type="dcterms:W3CDTF">2019-09-18T08:45:00Z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